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 xml:space="preserve"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>
      <w:pPr>
        <w:rPr/>
      </w:pPr>
    </w:p>
    <w:p>
      <w:pPr>
        <w:rPr/>
      </w:pPr>
    </w:p>
    <w:p>
      <w:pPr>
        <w:ind w:firstLine="708"/>
        <w:contextualSpacing/>
        <w:jc w:val="center"/>
        <w:rPr>
          <w:rFonts w:eastAsia="Calibri"/>
          <w:b/>
          <w:color w:val="000000"/>
          <w:sz w:val="28"/>
          <w:szCs w:val="27"/>
          <w:lang w:val="kk-KZ"/>
        </w:rPr>
      </w:pPr>
      <w:r w:rsidRPr="004B5BB9">
        <w:rPr>
          <w:rFonts w:eastAsia="Calibri"/>
          <w:b/>
          <w:color w:val="000000"/>
          <w:sz w:val="28"/>
          <w:szCs w:val="27"/>
          <w:lang w:val="kk-KZ"/>
        </w:rPr>
        <w:t xml:space="preserve">О внесении изменений и дополнений в приказ Министра здравоохранения Республики Казахстан </w:t>
      </w:r>
      <w:r>
        <w:rPr>
          <w:rFonts w:eastAsia="Calibri"/>
          <w:b/>
          <w:color w:val="000000"/>
          <w:sz w:val="28"/>
          <w:szCs w:val="27"/>
          <w:lang w:val="kk-KZ"/>
        </w:rPr>
        <w:br/>
      </w:r>
      <w:r w:rsidRPr="004B5BB9">
        <w:rPr>
          <w:rFonts w:eastAsia="Calibri"/>
          <w:b/>
          <w:color w:val="000000"/>
          <w:sz w:val="28"/>
          <w:szCs w:val="27"/>
          <w:lang w:val="kk-KZ"/>
        </w:rPr>
        <w:t xml:space="preserve">от 25 ноября 2020 года № ҚР ДСМ-203/2020 </w:t>
      </w:r>
      <w:r>
        <w:rPr>
          <w:rFonts w:eastAsia="Calibri"/>
          <w:b/>
          <w:color w:val="000000"/>
          <w:sz w:val="28"/>
          <w:szCs w:val="27"/>
          <w:lang w:val="kk-KZ"/>
        </w:rPr>
        <w:br/>
      </w:r>
      <w:r w:rsidRPr="004B5BB9">
        <w:rPr>
          <w:rFonts w:eastAsia="Calibri"/>
          <w:b/>
          <w:color w:val="000000"/>
          <w:sz w:val="28"/>
          <w:szCs w:val="27"/>
          <w:lang w:val="kk-KZ"/>
        </w:rPr>
        <w:t xml:space="preserve">«О некоторых вопросах оказания медико-социальной помощи в области психического здоровья»</w:t>
      </w:r>
    </w:p>
    <w:p>
      <w:pPr>
        <w:ind w:firstLine="708"/>
        <w:contextualSpacing/>
        <w:jc w:val="center"/>
        <w:rPr>
          <w:rFonts w:eastAsia="Calibri"/>
          <w:b/>
          <w:color w:val="000000"/>
          <w:sz w:val="28"/>
          <w:szCs w:val="27"/>
          <w:lang w:val="kk-KZ"/>
        </w:rPr>
      </w:pPr>
    </w:p>
    <w:p>
      <w:pPr>
        <w:ind w:firstLine="851"/>
        <w:contextualSpacing/>
        <w:jc w:val="both"/>
        <w:rPr>
          <w:rFonts w:eastAsia="Calibri"/>
          <w:bCs/>
          <w:color w:val="000000"/>
          <w:sz w:val="28"/>
          <w:szCs w:val="27"/>
          <w:lang w:val="kk-KZ"/>
        </w:rPr>
      </w:pPr>
      <w:r w:rsidRPr="004B5BB9">
        <w:rPr>
          <w:rFonts w:eastAsiaTheme="majorEastAsia" w:eastAsia="宋体"/>
          <w:b/>
          <w:bCs/>
          <w:sz w:val="28"/>
          <w:szCs w:val="28"/>
        </w:rPr>
        <w:t xml:space="preserve">ПРИКАЗЫВАЮ</w:t>
      </w:r>
      <w:r w:rsidRPr="004B5BB9">
        <w:rPr>
          <w:rFonts w:eastAsiaTheme="majorEastAsia" w:eastAsia="宋体"/>
          <w:sz w:val="28"/>
          <w:szCs w:val="28"/>
        </w:rPr>
        <w:t xml:space="preserve">:</w:t>
      </w:r>
    </w:p>
    <w:p>
      <w:pPr>
        <w:pStyle w:val="ListParagraph"/>
        <w:numPr>
          <w:ilvl w:val="0"/>
          <w:numId w:val="3"/>
        </w:numPr>
        <w:spacing w:lineRule="auto" w:line="240" w:after="0"/>
        <w:ind w:firstLine="709" w:left="0"/>
        <w:jc w:val="both"/>
        <w:rPr>
          <w:rFonts w:hAnsi="Times New Roman" w:ascii="Times New Roman"/>
          <w:bCs/>
          <w:color w:val="000000"/>
          <w:sz w:val="28"/>
          <w:szCs w:val="27"/>
          <w:lang w:val="kk-KZ"/>
        </w:rPr>
      </w:pPr>
      <w:r w:rsidRPr="00E331E9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Внести в приказ </w:t>
      </w:r>
      <w:r w:rsidRPr="00E331E9">
        <w:rPr>
          <w:rFonts w:hAnsi="Times New Roman" w:ascii="Times New Roman"/>
          <w:bCs/>
          <w:color w:val="000000"/>
          <w:sz w:val="28"/>
          <w:szCs w:val="27"/>
        </w:rPr>
        <w:t xml:space="preserve">Министра здравоохранения Республики Казахстан от 25 ноября 2020 года № ҚР ДСМ-203/2020</w:t>
      </w:r>
      <w:r w:rsidRPr="00E331E9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 «</w:t>
      </w:r>
      <w:r w:rsidRPr="00E331E9">
        <w:rPr>
          <w:rFonts w:hAnsi="Times New Roman" w:ascii="Times New Roman"/>
          <w:bCs/>
          <w:color w:val="000000"/>
          <w:sz w:val="28"/>
          <w:szCs w:val="27"/>
        </w:rPr>
        <w:t xml:space="preserve">О некоторых вопросах оказания медико-социальной помощи в области психического здоровья</w:t>
      </w:r>
      <w:r w:rsidRPr="00E331E9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» (</w:t>
      </w:r>
      <w:r w:rsidRPr="00E331E9">
        <w:rPr>
          <w:rFonts w:hAnsi="Times New Roman" w:ascii="Times New Roman"/>
          <w:bCs/>
          <w:color w:val="000000"/>
          <w:sz w:val="28"/>
          <w:szCs w:val="27"/>
        </w:rPr>
        <w:t xml:space="preserve">зарегистрирован в Реестре государственной регистрации нормативных правовых актов под № 21680</w:t>
      </w:r>
      <w:r w:rsidRPr="00E331E9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)</w:t>
      </w:r>
      <w:r w:rsidRPr="00E331E9">
        <w:rPr>
          <w:rFonts w:eastAsia="Times New Roman" w:hAnsi="Times New Roman" w:ascii="Times New Roman"/>
          <w:color w:val="000000"/>
          <w:spacing w:val="2"/>
          <w:sz w:val="20"/>
          <w:szCs w:val="20"/>
          <w:shd w:fill="FFFFFF" w:color="auto" w:val="clear"/>
          <w:lang w:eastAsia="ru-RU"/>
        </w:rPr>
        <w:t xml:space="preserve"> </w:t>
      </w:r>
      <w:r w:rsidRPr="00E331E9">
        <w:rPr>
          <w:rFonts w:hAnsi="Times New Roman" w:ascii="Times New Roman"/>
          <w:bCs/>
          <w:color w:val="000000"/>
          <w:sz w:val="28"/>
          <w:szCs w:val="27"/>
        </w:rPr>
        <w:t xml:space="preserve">следующие изменения и дополнения:</w:t>
      </w:r>
    </w:p>
    <w:p>
      <w:pPr>
        <w:pStyle w:val="ListParagraph"/>
        <w:spacing w:lineRule="auto" w:line="240" w:after="0"/>
        <w:ind w:firstLine="708" w:left="0"/>
        <w:jc w:val="both"/>
        <w:rPr>
          <w:rFonts w:hAnsi="Times New Roman" w:ascii="Times New Roman"/>
          <w:bCs/>
          <w:color w:val="000000"/>
          <w:sz w:val="28"/>
          <w:szCs w:val="27"/>
          <w:lang w:val="kk-KZ"/>
        </w:rPr>
      </w:pPr>
      <w:r w:rsidRPr="00091A15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преамбулу изложить в новой редакции</w:t>
      </w:r>
      <w:r w:rsidR="00E331E9" w:rsidRPr="00091A15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:</w:t>
      </w:r>
    </w:p>
    <w:p>
      <w:pPr>
        <w:ind w:firstLine="708"/>
        <w:contextualSpacing/>
        <w:jc w:val="both"/>
        <w:rPr>
          <w:rFonts w:eastAsia="Calibri"/>
          <w:color w:val="000000"/>
          <w:sz w:val="28"/>
          <w:szCs w:val="27"/>
          <w:lang w:val="kk-KZ"/>
        </w:rPr>
      </w:pPr>
      <w:r w:rsidRPr="00091A15">
        <w:rPr>
          <w:rFonts w:eastAsia="Calibri"/>
          <w:color w:val="000000"/>
          <w:sz w:val="28"/>
          <w:szCs w:val="27"/>
          <w:lang w:val="kk-KZ"/>
        </w:rPr>
        <w:t xml:space="preserve">«В соответствии с подпунктами 74),77) статьи 7, пунктом 2 статьи 156, пунктом 6 статьи 174, пунктом 3 статьи 176, пунктом 4 статьи 176-1 Кодекса Республики Казахстан «О здоровье народа и системе здравоохранения»»;</w:t>
      </w:r>
    </w:p>
    <w:p>
      <w:pPr>
        <w:pStyle w:val="ListParagraph"/>
        <w:spacing w:lineRule="auto" w:line="240" w:after="0"/>
        <w:ind w:firstLine="708" w:left="0"/>
        <w:jc w:val="both"/>
        <w:rPr>
          <w:rFonts w:hAnsi="Times New Roman" w:ascii="Times New Roman"/>
          <w:bCs/>
          <w:color w:val="000000"/>
          <w:sz w:val="28"/>
          <w:szCs w:val="27"/>
          <w:lang w:val="kk-KZ"/>
        </w:rPr>
      </w:pPr>
      <w:r w:rsidRPr="00091A15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пункт 1 дополнить подпунктом 6) следующего содержания:</w:t>
      </w:r>
    </w:p>
    <w:p>
      <w:pPr>
        <w:pStyle w:val="ListParagraph"/>
        <w:spacing w:lineRule="auto" w:line="240" w:after="0"/>
        <w:ind w:firstLine="709" w:left="0"/>
        <w:jc w:val="both"/>
        <w:rPr>
          <w:rFonts w:hAnsi="Times New Roman" w:ascii="Times New Roman"/>
          <w:bCs/>
          <w:color w:val="000000"/>
          <w:sz w:val="28"/>
          <w:szCs w:val="27"/>
          <w:lang w:val="kk-KZ"/>
        </w:rPr>
      </w:pPr>
      <w:r w:rsidRPr="00091A15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«6) правила оказания консультативного наблюдения согласно приложению</w:t>
      </w:r>
      <w:r w:rsidRPr="00E331E9">
        <w:rPr>
          <w:rFonts w:hAnsi="Times New Roman" w:ascii="Times New Roman"/>
          <w:bCs/>
          <w:color w:val="000000"/>
          <w:sz w:val="28"/>
          <w:szCs w:val="27"/>
          <w:lang w:val="kk-KZ"/>
        </w:rPr>
        <w:t xml:space="preserve"> 6 к настоящему приказу.»;</w:t>
      </w:r>
    </w:p>
    <w:p>
      <w:pPr>
        <w:pStyle w:val="ListParagraph"/>
        <w:spacing w:lineRule="auto" w:line="240" w:after="0"/>
        <w:ind w:firstLine="709" w:left="0"/>
        <w:jc w:val="both"/>
        <w:rPr>
          <w:rFonts w:hAnsi="Times New Roman" w:ascii="Times New Roman"/>
          <w:sz w:val="28"/>
          <w:szCs w:val="28"/>
        </w:rPr>
      </w:pPr>
      <w:r w:rsidRPr="00E331E9">
        <w:rPr>
          <w:rFonts w:hAnsi="Times New Roman" w:ascii="Times New Roman"/>
          <w:sz w:val="28"/>
          <w:szCs w:val="28"/>
          <w:lang w:val="kk-KZ"/>
        </w:rPr>
        <w:t xml:space="preserve">дополнить </w:t>
      </w:r>
      <w:r w:rsidRPr="00E331E9">
        <w:rPr>
          <w:rFonts w:hAnsi="Times New Roman" w:ascii="Times New Roman"/>
          <w:sz w:val="28"/>
          <w:szCs w:val="28"/>
        </w:rPr>
        <w:t xml:space="preserve">приложение</w:t>
      </w:r>
      <w:r w:rsidRPr="00E331E9">
        <w:rPr>
          <w:rFonts w:hAnsi="Times New Roman" w:ascii="Times New Roman"/>
          <w:sz w:val="28"/>
          <w:szCs w:val="28"/>
          <w:lang w:val="kk-KZ"/>
        </w:rPr>
        <w:t xml:space="preserve">м</w:t>
      </w:r>
      <w:r w:rsidRPr="00E331E9">
        <w:rPr>
          <w:rFonts w:hAnsi="Times New Roman" w:ascii="Times New Roman"/>
          <w:sz w:val="28"/>
          <w:szCs w:val="28"/>
        </w:rPr>
        <w:t xml:space="preserve"> </w:t>
      </w:r>
      <w:r w:rsidRPr="00E331E9">
        <w:rPr>
          <w:rFonts w:hAnsi="Times New Roman" w:ascii="Times New Roman"/>
          <w:sz w:val="28"/>
          <w:szCs w:val="28"/>
          <w:lang w:val="kk-KZ"/>
        </w:rPr>
        <w:t xml:space="preserve">6</w:t>
      </w:r>
      <w:r w:rsidRPr="00E331E9">
        <w:rPr>
          <w:rFonts w:hAnsi="Times New Roman" w:ascii="Times New Roman"/>
          <w:sz w:val="28"/>
          <w:szCs w:val="28"/>
        </w:rPr>
        <w:t xml:space="preserve"> согласно приложению </w:t>
      </w:r>
      <w:r w:rsidRPr="00E331E9">
        <w:rPr>
          <w:rFonts w:hAnsi="Times New Roman" w:ascii="Times New Roman"/>
          <w:sz w:val="28"/>
          <w:szCs w:val="28"/>
          <w:lang w:val="kk-KZ"/>
        </w:rPr>
        <w:t xml:space="preserve">1</w:t>
      </w:r>
      <w:r w:rsidRPr="00E331E9">
        <w:rPr>
          <w:rFonts w:hAnsi="Times New Roman" w:ascii="Times New Roman"/>
          <w:sz w:val="28"/>
          <w:szCs w:val="28"/>
        </w:rPr>
        <w:t xml:space="preserve"> к настоящему приказу;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E331E9">
        <w:rPr>
          <w:sz w:val="28"/>
          <w:szCs w:val="28"/>
        </w:rPr>
        <w:t xml:space="preserve">в правилах динамического наблюдения, а также прекращения динамического наблюдения за лицами с психическими, поведенческими расстройствами (заболеваниями), утвержденных приложение</w:t>
      </w:r>
      <w:r w:rsidRPr="00E331E9">
        <w:rPr>
          <w:sz w:val="28"/>
          <w:szCs w:val="28"/>
          <w:lang w:val="kk-KZ"/>
        </w:rPr>
        <w:t xml:space="preserve">м</w:t>
      </w:r>
      <w:r w:rsidRPr="00E331E9">
        <w:rPr>
          <w:sz w:val="28"/>
          <w:szCs w:val="28"/>
        </w:rPr>
        <w:t xml:space="preserve"> 2 к указанн</w:t>
      </w:r>
      <w:r w:rsidRPr="00E331E9">
        <w:rPr>
          <w:sz w:val="28"/>
          <w:szCs w:val="28"/>
          <w:lang w:val="kk-KZ"/>
        </w:rPr>
        <w:t xml:space="preserve">о</w:t>
      </w:r>
      <w:r w:rsidRPr="00E331E9">
        <w:rPr>
          <w:sz w:val="28"/>
          <w:szCs w:val="28"/>
        </w:rPr>
        <w:t xml:space="preserve">м</w:t>
      </w:r>
      <w:r w:rsidRPr="00E331E9">
        <w:rPr>
          <w:sz w:val="28"/>
          <w:szCs w:val="28"/>
          <w:lang w:val="kk-KZ"/>
        </w:rPr>
        <w:t xml:space="preserve">у</w:t>
      </w:r>
      <w:r w:rsidRPr="00E331E9">
        <w:rPr>
          <w:sz w:val="28"/>
          <w:szCs w:val="28"/>
        </w:rPr>
        <w:t xml:space="preserve"> приказ</w:t>
      </w:r>
      <w:r w:rsidRPr="00E331E9">
        <w:rPr>
          <w:sz w:val="28"/>
          <w:szCs w:val="28"/>
          <w:lang w:val="kk-KZ"/>
        </w:rPr>
        <w:t xml:space="preserve">у</w:t>
      </w:r>
      <w:r w:rsidRPr="00E331E9">
        <w:rPr>
          <w:sz w:val="28"/>
          <w:szCs w:val="28"/>
        </w:rPr>
        <w:t xml:space="preserve">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E331E9">
        <w:rPr>
          <w:sz w:val="28"/>
          <w:szCs w:val="28"/>
        </w:rPr>
        <w:t xml:space="preserve">пункт 4 изложить в следующей редакции: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E331E9">
        <w:rPr>
          <w:sz w:val="28"/>
          <w:szCs w:val="28"/>
        </w:rPr>
        <w:t xml:space="preserve">«4. Динамическое наблюдение, за лицами с ППР осуществляется в соответствии с группами динамического наблюдения лиц с психическими, поведенческими расстройствами (заболеваниями), критериями взятия, перевода, прекращения динамического наблюдения, а также частоты наблюдения согласно приложению 1 к настоящим Правилам.»;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E331E9">
        <w:rPr>
          <w:sz w:val="28"/>
          <w:szCs w:val="28"/>
        </w:rPr>
        <w:t xml:space="preserve">подпункт 2) пункта 6 изложить в следующей редакции: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«2) в случае письменного согласия лица с ППР о взятии на динамическое наблюдение, </w:t>
      </w:r>
      <w:r w:rsidRPr="004B5BB9">
        <w:rPr>
          <w:sz w:val="28"/>
          <w:szCs w:val="28"/>
          <w:lang w:val="kk-KZ"/>
        </w:rPr>
        <w:t xml:space="preserve">в соответствии с</w:t>
      </w:r>
      <w:r w:rsidRPr="004B5BB9">
        <w:rPr>
          <w:sz w:val="28"/>
          <w:szCs w:val="28"/>
        </w:rPr>
        <w:t xml:space="preserve"> приложением 2 к настоящим Правилам, за ним устанавливается динамическое наблюдение;»; 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пункт 10 изложить в следующей редакции: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«10. Лекарственное обеспечение, в том числе бесплатное и (или) льготное, всех лиц с ППР (F00-F99), находящихся на динамическом наблюдении, осуществляется в рамках действующего законодательства.»;</w:t>
      </w:r>
    </w:p>
    <w:p>
      <w:pPr>
        <w:ind w:firstLine="709"/>
        <w:contextualSpacing/>
        <w:jc w:val="both"/>
        <w:rPr>
          <w:sz w:val="28"/>
          <w:szCs w:val="28"/>
          <w:lang w:val="kk-KZ"/>
        </w:rPr>
      </w:pPr>
      <w:r w:rsidRPr="004B5BB9">
        <w:rPr>
          <w:sz w:val="28"/>
          <w:szCs w:val="28"/>
          <w:lang w:val="kk-KZ"/>
        </w:rPr>
        <w:t xml:space="preserve">в </w:t>
      </w:r>
      <w:r w:rsidRPr="004B5BB9">
        <w:rPr>
          <w:sz w:val="28"/>
          <w:szCs w:val="28"/>
        </w:rPr>
        <w:t xml:space="preserve">пункт</w:t>
      </w:r>
      <w:r w:rsidRPr="004B5BB9">
        <w:rPr>
          <w:sz w:val="28"/>
          <w:szCs w:val="28"/>
          <w:lang w:val="kk-KZ"/>
        </w:rPr>
        <w:t xml:space="preserve">е</w:t>
      </w:r>
      <w:r w:rsidRPr="004B5BB9">
        <w:rPr>
          <w:sz w:val="28"/>
          <w:szCs w:val="28"/>
        </w:rPr>
        <w:t xml:space="preserve"> 12</w:t>
      </w:r>
      <w:r w:rsidRPr="004B5BB9">
        <w:rPr>
          <w:sz w:val="28"/>
          <w:szCs w:val="28"/>
          <w:lang w:val="kk-KZ"/>
        </w:rPr>
        <w:t xml:space="preserve">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  <w:lang w:val="kk-KZ"/>
        </w:rPr>
        <w:t xml:space="preserve">под</w:t>
      </w:r>
      <w:r w:rsidRPr="004B5BB9">
        <w:rPr>
          <w:sz w:val="28"/>
          <w:szCs w:val="28"/>
        </w:rPr>
        <w:t xml:space="preserve">пункт </w:t>
      </w:r>
      <w:r w:rsidRPr="004B5BB9">
        <w:rPr>
          <w:sz w:val="28"/>
          <w:szCs w:val="28"/>
          <w:lang w:val="kk-KZ"/>
        </w:rPr>
        <w:t xml:space="preserve">1)</w:t>
      </w:r>
      <w:r w:rsidRPr="004B5BB9">
        <w:rPr>
          <w:sz w:val="28"/>
          <w:szCs w:val="28"/>
        </w:rPr>
        <w:t xml:space="preserve"> изложить в следующей редакции: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«1) отсутствие критериев, взятия на учет для оказания динамического наблюдения лиц с ППР не менее 12 месяцев для групп динамического психиатрического наблюдения, срок ремиссии не менее 3 лет от установленного срока динамического наблюдения для группы динамического наркологического наблюдения;»;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  <w:lang w:val="kk-KZ"/>
        </w:rPr>
        <w:t xml:space="preserve">под</w:t>
      </w:r>
      <w:r w:rsidRPr="004B5BB9">
        <w:rPr>
          <w:sz w:val="28"/>
          <w:szCs w:val="28"/>
        </w:rPr>
        <w:t xml:space="preserve">пункт </w:t>
      </w:r>
      <w:r w:rsidRPr="004B5BB9">
        <w:rPr>
          <w:sz w:val="28"/>
          <w:szCs w:val="28"/>
          <w:lang w:val="kk-KZ"/>
        </w:rPr>
        <w:t xml:space="preserve">6)</w:t>
      </w:r>
      <w:r w:rsidRPr="004B5BB9">
        <w:rPr>
          <w:sz w:val="28"/>
          <w:szCs w:val="28"/>
        </w:rPr>
        <w:t xml:space="preserve"> и</w:t>
      </w:r>
      <w:r w:rsidRPr="004B5BB9">
        <w:rPr>
          <w:sz w:val="28"/>
          <w:szCs w:val="28"/>
          <w:lang w:val="kk-KZ"/>
        </w:rPr>
        <w:t xml:space="preserve">ск</w:t>
      </w:r>
      <w:r w:rsidRPr="004B5BB9">
        <w:rPr>
          <w:sz w:val="28"/>
          <w:szCs w:val="28"/>
        </w:rPr>
        <w:t xml:space="preserve">л</w:t>
      </w:r>
      <w:r w:rsidRPr="004B5BB9">
        <w:rPr>
          <w:sz w:val="28"/>
          <w:szCs w:val="28"/>
          <w:lang w:val="kk-KZ"/>
        </w:rPr>
        <w:t xml:space="preserve">юч</w:t>
      </w:r>
      <w:r w:rsidRPr="004B5BB9">
        <w:rPr>
          <w:sz w:val="28"/>
          <w:szCs w:val="28"/>
        </w:rPr>
        <w:t xml:space="preserve">ить;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приложение к </w:t>
      </w:r>
      <w:r w:rsidRPr="004B5BB9">
        <w:rPr>
          <w:sz w:val="28"/>
          <w:szCs w:val="28"/>
          <w:lang w:val="kk-KZ"/>
        </w:rPr>
        <w:t xml:space="preserve">п</w:t>
      </w:r>
      <w:r w:rsidRPr="004B5BB9">
        <w:rPr>
          <w:sz w:val="28"/>
          <w:szCs w:val="28"/>
        </w:rPr>
        <w:t xml:space="preserve">равилам изложить в новой редакции, согласно приложению </w:t>
      </w:r>
      <w:r w:rsidRPr="004B5BB9">
        <w:rPr>
          <w:sz w:val="28"/>
          <w:szCs w:val="28"/>
          <w:lang w:val="kk-KZ"/>
        </w:rPr>
        <w:t xml:space="preserve">2 </w:t>
      </w:r>
      <w:r w:rsidRPr="004B5BB9">
        <w:rPr>
          <w:sz w:val="28"/>
          <w:szCs w:val="28"/>
        </w:rPr>
        <w:t xml:space="preserve">к настоящему приказу;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  <w:lang w:val="kk-KZ"/>
        </w:rPr>
        <w:t xml:space="preserve">дополнить </w:t>
      </w:r>
      <w:r w:rsidRPr="004B5BB9">
        <w:rPr>
          <w:sz w:val="28"/>
          <w:szCs w:val="28"/>
        </w:rPr>
        <w:t xml:space="preserve">приложение</w:t>
      </w:r>
      <w:r w:rsidRPr="004B5BB9">
        <w:rPr>
          <w:sz w:val="28"/>
          <w:szCs w:val="28"/>
          <w:lang w:val="kk-KZ"/>
        </w:rPr>
        <w:t xml:space="preserve">м</w:t>
      </w:r>
      <w:r w:rsidRPr="004B5BB9">
        <w:rPr>
          <w:sz w:val="28"/>
          <w:szCs w:val="28"/>
        </w:rPr>
        <w:t xml:space="preserve"> 2 согласно приложению </w:t>
      </w:r>
      <w:r w:rsidRPr="004B5BB9">
        <w:rPr>
          <w:sz w:val="28"/>
          <w:szCs w:val="28"/>
          <w:lang w:val="kk-KZ"/>
        </w:rPr>
        <w:t xml:space="preserve">3</w:t>
      </w:r>
      <w:r w:rsidRPr="004B5BB9">
        <w:rPr>
          <w:sz w:val="28"/>
          <w:szCs w:val="28"/>
        </w:rPr>
        <w:t xml:space="preserve"> к настоящему приказу;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в правила</w:t>
      </w:r>
      <w:r w:rsidRPr="004B5BB9">
        <w:rPr>
          <w:sz w:val="28"/>
          <w:szCs w:val="28"/>
          <w:lang w:val="kk-KZ"/>
        </w:rPr>
        <w:t xml:space="preserve">х</w:t>
      </w:r>
      <w:r w:rsidRPr="004B5BB9">
        <w:rPr>
          <w:sz w:val="28"/>
          <w:szCs w:val="28"/>
        </w:rPr>
        <w:t xml:space="preserve"> проведения медицинского освидетельствования для установления факта употребления психоактивного вещества и состояния опьянения, утвержденных приложением </w:t>
      </w:r>
      <w:r w:rsidRPr="004B5BB9">
        <w:rPr>
          <w:sz w:val="28"/>
          <w:szCs w:val="28"/>
          <w:lang w:val="kk-KZ"/>
        </w:rPr>
        <w:t xml:space="preserve">3</w:t>
      </w:r>
      <w:r w:rsidRPr="004B5BB9">
        <w:rPr>
          <w:sz w:val="28"/>
          <w:szCs w:val="28"/>
        </w:rPr>
        <w:t xml:space="preserve"> к указанному приказу: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пункт 1 изложить в следующей редакции: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«1. Настоящие правила проведения медицинского освидетельствования для установления факта употребления психоактивного вещества и состояния опьянения (далее – Правила) разработаны в соответствии со статьей 7 Кодекса Республики Казахстан «О здоровье народа и системе здравоохранения» (далее – Кодекс) и определяют порядок проведения медицинского освидетельствования для установления факта употребления психоактивного вещества (далее – ПАВ) и состояния опьянения.»;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подпункт 3) пункта 2 изложить в следующей редакции: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«3) медицинское освидетельствование для установления факта употребления психоактивного вещества и состояния опьянения (далее – медицинское освидетельствование) – обследование лица с целью установления состояния наркотического, алкогольного опьянений и опьянений от других психоактивных веществ, проводимое в государственных организациях здравоохранения, осуществляющих деятельность в области охраны психического здоровья;»;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пункт 6 изложить в следующей редакции: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«6. Установление факта употребления психоактивного вещества и состояния опьянения осуществляется круглосуточно в государственных медицинских организациях врачом психиатром или медицинским работником других специальностей, получившем дополнительное образование специалистов в области здравоохранения по вопросам проведения медицинского освидетельствования для установления факта употребления психоактивного вещества и состояния опьянения, в порядке, определяемом приказом Министра здравоохранения Республики Казахстан от 21 декабря 2020 года № ҚР ДСМ-303/2020 «Об утверждении правил дополнительного и неформального образования специалистов в области здравоохранения, квалификационных требований к организациям, реализующим образовательные программы </w:t>
      </w:r>
      <w:r w:rsidRPr="004B5BB9">
        <w:rPr>
          <w:sz w:val="28"/>
          <w:szCs w:val="28"/>
        </w:rPr>
        <w:t xml:space="preserve">дополнительного и неформального образования в области здравоохранения, а также правил признания результатов обучения, полученных специалистами в области здравоохранения через дополнительное и неформальное образование» (зарегистрирован в Реестре государственной регистрации нормативных правовых актов под № 21847).»;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D33F32">
        <w:rPr>
          <w:sz w:val="28"/>
          <w:szCs w:val="28"/>
        </w:rPr>
        <w:t xml:space="preserve">приложение 1 к </w:t>
      </w:r>
      <w:r w:rsidRPr="00D33F32">
        <w:rPr>
          <w:sz w:val="28"/>
          <w:szCs w:val="28"/>
          <w:lang w:val="kk-KZ"/>
        </w:rPr>
        <w:t xml:space="preserve">указанным </w:t>
      </w:r>
      <w:r w:rsidRPr="00D33F32">
        <w:rPr>
          <w:sz w:val="28"/>
          <w:szCs w:val="28"/>
        </w:rPr>
        <w:t xml:space="preserve">правилам изложить в новой редакции, согласно приложению </w:t>
      </w:r>
      <w:r w:rsidRPr="00D33F32">
        <w:rPr>
          <w:sz w:val="28"/>
          <w:szCs w:val="28"/>
          <w:lang w:val="kk-KZ"/>
        </w:rPr>
        <w:t xml:space="preserve">4 </w:t>
      </w:r>
      <w:r w:rsidRPr="00D33F32">
        <w:rPr>
          <w:sz w:val="28"/>
          <w:szCs w:val="28"/>
        </w:rPr>
        <w:t xml:space="preserve">к настоящему приказу.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2.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1) государственную регистрацию настоящего приказа в Министерстве юстиции Республики Казахстан;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2) размещение настоящего приказа на интернет-ресурсе Министерства здравоохранения Республики Казахстан по</w:t>
      </w:r>
      <w:bookmarkStart w:name="_GoBack" w:id="0"/>
      <w:bookmarkEnd w:id="0"/>
      <w:r w:rsidRPr="004B5BB9">
        <w:rPr>
          <w:sz w:val="28"/>
          <w:szCs w:val="28"/>
        </w:rPr>
        <w:t xml:space="preserve">сле его официального опубликования;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3)</w:t>
      </w:r>
      <w:r w:rsidRPr="004B5BB9">
        <w:rPr>
          <w:sz w:val="28"/>
          <w:szCs w:val="28"/>
          <w:lang w:val="kk-KZ"/>
        </w:rPr>
        <w:t xml:space="preserve"> </w:t>
      </w:r>
      <w:r w:rsidRPr="004B5BB9">
        <w:rPr>
          <w:sz w:val="28"/>
          <w:szCs w:val="28"/>
        </w:rPr>
        <w:t xml:space="preserve">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</w:t>
      </w:r>
      <w:r w:rsidRPr="004B5BB9">
        <w:rPr>
          <w:sz w:val="28"/>
          <w:szCs w:val="28"/>
          <w:lang w:val="kk-KZ"/>
        </w:rPr>
        <w:t xml:space="preserve"> и</w:t>
      </w:r>
      <w:r w:rsidRPr="004B5BB9">
        <w:rPr>
          <w:sz w:val="28"/>
          <w:szCs w:val="28"/>
        </w:rPr>
        <w:t xml:space="preserve"> 2) настоящего пункта.</w:t>
      </w:r>
    </w:p>
    <w:p>
      <w:pPr>
        <w:ind w:firstLine="709"/>
        <w:contextualSpacing/>
        <w:jc w:val="both"/>
        <w:rPr>
          <w:sz w:val="28"/>
          <w:szCs w:val="28"/>
        </w:rPr>
      </w:pPr>
      <w:r w:rsidRPr="004B5BB9">
        <w:rPr>
          <w:sz w:val="28"/>
          <w:szCs w:val="28"/>
        </w:rPr>
        <w:t xml:space="preserve">3. Контроль за исполнением настоящего приказа возложить                                         на курирующего вице-министра здравоохранения Республики Казахстан.</w:t>
      </w:r>
    </w:p>
    <w:p>
      <w:pPr>
        <w:ind w:firstLine="709"/>
        <w:jc w:val="both"/>
        <w:rPr>
          <w:color w:val="000000"/>
          <w:sz w:val="28"/>
        </w:rPr>
      </w:pPr>
      <w:r w:rsidRPr="00D33F32">
        <w:rPr>
          <w:color w:val="000000"/>
          <w:sz w:val="28"/>
        </w:rPr>
        <w:t xml:space="preserve">4.  Настоящий приказ вводится в действие </w:t>
      </w:r>
      <w:r w:rsidR="007F1E89" w:rsidRPr="00D33F32">
        <w:rPr>
          <w:color w:val="000000"/>
          <w:sz w:val="28"/>
        </w:rPr>
        <w:t xml:space="preserve">по истечении </w:t>
      </w:r>
      <w:r w:rsidR="00F61FB8" w:rsidRPr="00D33F32">
        <w:rPr>
          <w:color w:val="000000"/>
          <w:sz w:val="28"/>
        </w:rPr>
        <w:t xml:space="preserve">десяти календарных дней после дня его первого официального опубликования</w:t>
      </w:r>
      <w:r w:rsidRPr="00D33F32">
        <w:rPr>
          <w:color w:val="000000"/>
          <w:sz w:val="28"/>
        </w:rPr>
        <w:t xml:space="preserve">.</w:t>
      </w:r>
    </w:p>
    <w:p>
      <w:pPr>
        <w:rPr/>
      </w:pP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>
        <w:trPr/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Министр здравоохранения Республики Казахстан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А. Альназарова</w:t>
            </w:r>
          </w:p>
        </w:tc>
      </w:tr>
    </w:tbl>
    <w:p>
      <w:pPr>
        <w:rPr/>
      </w:pPr>
    </w:p>
    <w:p>
      <w:pPr>
        <w:rPr/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Юридического департамента Серикболсын Темирханович Темирханов, 03.12.2024 10:43:49,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05.12.2024 14:46:11,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Министр здравоохранения Республики Казахстан А. Альназарова, 11.12.2024 11:18:35, положительный результат проверки ЭЦП</w:t>
      </w:r>
    </w:p>
    <w:sectPr w:rsidSect="00642211">
      <w:headerReference w:type="even" r:id="rId6"/>
      <w:headerReference w:type="default" r:id="rId7"/>
      <w:headerReference w:type="first" r:id="rId8"/>
      <w:footerReference w:type="first" r:id="rId15"/>
      <w:footerReference w:type="default" r:id="rId16"/>
      <w:pgSz w:orient="portrait" w:h="16838" w:w="11906"/>
      <w:pgMar w:gutter="0" w:footer="709" w:header="851" w:left="1418" w:bottom="993" w:right="849" w:top="1134"/>
      <w:cols w:num="1" w:space="708">
        <w:col w:space="708" w:w="9639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448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  <w:r>
      <w:rPr>
        <w:rStyle w:val="PageNumber"/>
      </w:rPr>
      <w:fldChar w:fldCharType="begin"/>
    </w:r>
    <w:r w:rsidR="0091157C">
      <w:rPr>
        <w:rStyle w:val="PageNumber"/>
      </w:rPr>
      <w:instrText xml:space="preserve">PAGE </w:instrText>
    </w:r>
    <w:r>
      <w:fldChar w:fldCharType="separate"/>
    </w:r>
    <w:r>
      <w:fldChar w:fldCharType="end"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450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  <w:r>
      <w:rPr>
        <w:rStyle w:val="PageNumber"/>
      </w:rPr>
      <w:fldChar w:fldCharType="begin"/>
    </w:r>
    <w:r w:rsidR="0091157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3F32">
      <w:rPr>
        <w:rStyle w:val="PageNumber"/>
        <w:noProof/>
      </w:rPr>
      <w:t xml:space="preserve">3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</w:t>
          </w:r>
          <w:r>
            <w:rPr>
              <w:b/>
              <w:bCs/>
              <w:color w:val="3399FF"/>
            </w:rPr>
            <w:t xml:space="preserve">АЗАҚСТАН</w:t>
          </w:r>
        </w:p>
        <w:p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РЕСПУБЛИКАСЫ</w:t>
          </w:r>
          <w:r>
            <w:rPr>
              <w:b/>
              <w:bCs/>
              <w:color w:val="3399FF"/>
              <w:lang w:val="kk-KZ"/>
            </w:rPr>
            <w:t xml:space="preserve">НЫҢ</w:t>
          </w:r>
        </w:p>
        <w:p>
          <w:pPr>
            <w:spacing w:line="288" w:lineRule="auto"/>
            <w:ind w:left="1416" w:right="459" w:hanging="1416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ДЕНСАУЛЫҚ  САҚТАУ</w:t>
          </w:r>
        </w:p>
        <w:p>
          <w:pPr>
            <w:spacing w:line="288" w:lineRule="auto"/>
            <w:ind w:left="1416" w:right="459" w:hanging="1416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МИНИСТРЛІГІ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5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ЗДРАВООХРАНЕНИЯ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6192" behindDoc="0" locked="0" layoutInCell="1" allowOverlap="1" hidden="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52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451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6192" o:bwmode="auto" from="-309.95pt,5.55pt" to="194.9pt,5.55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453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104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11 декабря 2024 года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8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8" w:hanging="180"/>
      </w:pPr>
      <w:rPr/>
    </w:lvl>
    <w:lvl w:ilvl="3">
      <w:start w:val="1"/>
      <w:numFmt w:val="decimal"/>
      <w:suff w:val="tab"/>
      <w:lvlText w:val="%4."/>
      <w:lvlJc w:val="left"/>
      <w:pPr>
        <w:ind w:left="3228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8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8" w:hanging="180"/>
      </w:pPr>
      <w:rPr/>
    </w:lvl>
    <w:lvl w:ilvl="6">
      <w:start w:val="1"/>
      <w:numFmt w:val="decimal"/>
      <w:suff w:val="tab"/>
      <w:lvlText w:val="%7."/>
      <w:lvlJc w:val="left"/>
      <w:pPr>
        <w:ind w:left="5388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8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8" w:hanging="180"/>
      </w:pPr>
      <w:rPr/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abstractNum w:abstractNumId="4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6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stylePaneFormatFilter w:val="3F01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alloonText">
    <w:name w:val="Balloon Text"/>
    <w:basedOn w:val="Normal"/>
    <w:link w:val="ТекствыноскиЗнак"/>
    <w:semiHidden/>
    <w:unhideWhenUsed/>
    <w:rsid w:val="00A164EF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semiHidden/>
    <w:rsid w:val="00A164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styles" Target="styles.xml"/>
    <Relationship Id="rId11" Type="http://schemas.openxmlformats.org/officeDocument/2006/relationships/webSettings" Target="webSettings.xml"/>
    <Relationship Id="rId12" Type="http://schemas.openxmlformats.org/officeDocument/2006/relationships/numbering" Target="numbering.xml"/>
    <Relationship Id="rId13" Type="http://schemas.openxmlformats.org/officeDocument/2006/relationships/fontTable" Target="fontTable.xml"/>
    <Relationship Id="rId14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customXml" Target="../customXml/item5.xml"/>
    <Relationship Id="rId6" Type="http://schemas.openxmlformats.org/officeDocument/2006/relationships/header" Target="header1.xml"/>
    <Relationship Id="rId7" Type="http://schemas.openxmlformats.org/officeDocument/2006/relationships/header" Target="header2.xml"/>
    <Relationship Id="rId8" Type="http://schemas.openxmlformats.org/officeDocument/2006/relationships/header" Target="header3.xml"/>
    <Relationship Id="rId9" Type="http://schemas.openxmlformats.org/officeDocument/2006/relationships/theme" Target="theme/theme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_rels/item5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5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2024-11-25T04:27:00Z</dcterms:created>
  <dc:creator>user</dc:creator>
  <lastModifiedBy>Anzhela A. Bexultanova</lastModifiedBy>
  <lastPrinted>2024-11-25T05:10:00Z</lastPrinted>
  <dcterms:modified xsi:type="dcterms:W3CDTF">2024-11-29T10:25:00Z</dcterms:modified>
  <revision>16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6207</CharactersWithSpaces>
  <SharedDoc>false</SharedDoc>
  <HyperlinksChanged>false</HyperlinksChanged>
  <AppVersion>15.0000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Anzhela A. Bexultanova</lastModifiedBy>
  <dcterms:modified xsi:type="dcterms:W3CDTF">2024-11-15T05:29:00Z</dcterms:modified>
  <revision>26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6261</CharactersWithSpaces>
  <SharedDoc>false</SharedDoc>
  <HyperlinksChanged>false</HyperlinksChanged>
  <AppVersion>15.0000</AppVersion>
</Properties>
</file>

<file path=customXml/item5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6D6E2FF4-B43B-481F-85D7-2093EC345D4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94B1731-8BA6-4B21-9C93-632D0B37A5F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9BD1442A-37F0-4F81-AD75-BE88478602DA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24</TotalTime>
  <Pages>3</Pages>
  <Words>928</Words>
  <Characters>5291</Characters>
  <Application>Microsoft Office Word</Application>
  <DocSecurity>0</DocSecurity>
  <Lines>44</Lines>
  <Paragraphs>12</Paragraphs>
  <Company>АО НИТ</Company>
  <CharactersWithSpaces>6207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2024-11-25T04:27:00Z</dcterms:created>
  <dc:creator>user</dc:creator>
  <lastModifiedBy>Anzhela A. Bexultanova</lastModifiedBy>
  <lastPrinted>2024-11-25T05:10:00Z</lastPrinted>
  <dcterms:modified xsi:type="dcterms:W3CDTF">2024-11-29T10:25:00Z</dcterms:modified>
  <revision>16</revision>
  <dc:title>ЌАЗАЌСТАН</dc:title>
</coreProperties>
</file>